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9" w:rsidRDefault="007D2A89">
      <w:r>
        <w:rPr>
          <w:noProof/>
        </w:rPr>
        <w:drawing>
          <wp:anchor distT="0" distB="0" distL="114300" distR="114300" simplePos="0" relativeHeight="251660288" behindDoc="1" locked="1" layoutInCell="1" allowOverlap="1">
            <wp:simplePos x="0" y="0"/>
            <wp:positionH relativeFrom="column">
              <wp:posOffset>-1078865</wp:posOffset>
            </wp:positionH>
            <wp:positionV relativeFrom="page">
              <wp:posOffset>0</wp:posOffset>
            </wp:positionV>
            <wp:extent cx="7632700" cy="2438400"/>
            <wp:effectExtent l="25400" t="0" r="0" b="0"/>
            <wp:wrapNone/>
            <wp:docPr id="3" name="Picture 3" descr="GCHS Ltrhd 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S Ltrhd top.tif"/>
                    <pic:cNvPicPr/>
                  </pic:nvPicPr>
                  <pic:blipFill>
                    <a:blip r:embed="rId5" cstate="print"/>
                    <a:stretch>
                      <a:fillRect/>
                    </a:stretch>
                  </pic:blipFill>
                  <pic:spPr>
                    <a:xfrm>
                      <a:off x="0" y="0"/>
                      <a:ext cx="7632700" cy="2438400"/>
                    </a:xfrm>
                    <a:prstGeom prst="rect">
                      <a:avLst/>
                    </a:prstGeom>
                  </pic:spPr>
                </pic:pic>
              </a:graphicData>
            </a:graphic>
          </wp:anchor>
        </w:drawing>
      </w:r>
    </w:p>
    <w:p w:rsidR="00701669" w:rsidRDefault="00701669"/>
    <w:p w:rsidR="00701669" w:rsidRDefault="00701669"/>
    <w:p w:rsidR="00701669" w:rsidRDefault="00C1346F">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273050</wp:posOffset>
                </wp:positionV>
                <wp:extent cx="6610350" cy="101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DD1" w:rsidRPr="008317A6" w:rsidRDefault="00C44DD1" w:rsidP="008317A6">
                            <w:pPr>
                              <w:spacing w:after="0"/>
                              <w:jc w:val="center"/>
                              <w:rPr>
                                <w:rFonts w:ascii="Palatino Linotype" w:hAnsi="Palatino Linotype"/>
                                <w:b/>
                                <w:szCs w:val="24"/>
                              </w:rPr>
                            </w:pPr>
                            <w:r w:rsidRPr="008317A6">
                              <w:rPr>
                                <w:rFonts w:ascii="Palatino Linotype" w:hAnsi="Palatino Linotype"/>
                                <w:b/>
                                <w:szCs w:val="24"/>
                              </w:rPr>
                              <w:t xml:space="preserve">Mission Statement </w:t>
                            </w:r>
                          </w:p>
                          <w:p w:rsidR="00C44DD1" w:rsidRPr="007D2A89" w:rsidRDefault="00C44DD1" w:rsidP="008317A6">
                            <w:pPr>
                              <w:spacing w:after="0"/>
                              <w:rPr>
                                <w:sz w:val="18"/>
                              </w:rPr>
                            </w:pPr>
                            <w:r w:rsidRPr="007D2A89">
                              <w:rPr>
                                <w:rFonts w:ascii="Palatino Linotype" w:hAnsi="Palatino Linotype"/>
                                <w:sz w:val="18"/>
                                <w:szCs w:val="24"/>
                              </w:rPr>
                              <w:t>Students engage in challenging tasks in which they draw upon personal strengths and diverse experiences, create meaningful connections, and develop innovative problem-solving skills. With the confidence and character gained from these experiences, students pursue their individual passions and participate responsibly and effectively in their communities.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5pt;width:520.5pt;height:8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" filled="f" stroked="f">
                <v:textbox inset=",7.2pt,,7.2pt">
                  <w:txbxContent>
                    <w:p w:rsidR="00C44DD1" w:rsidRPr="008317A6" w:rsidRDefault="00C44DD1" w:rsidP="008317A6">
                      <w:pPr>
                        <w:spacing w:after="0"/>
                        <w:jc w:val="center"/>
                        <w:rPr>
                          <w:rFonts w:ascii="Palatino Linotype" w:hAnsi="Palatino Linotype"/>
                          <w:b/>
                          <w:szCs w:val="24"/>
                        </w:rPr>
                      </w:pPr>
                      <w:r w:rsidRPr="008317A6">
                        <w:rPr>
                          <w:rFonts w:ascii="Palatino Linotype" w:hAnsi="Palatino Linotype"/>
                          <w:b/>
                          <w:szCs w:val="24"/>
                        </w:rPr>
                        <w:t xml:space="preserve">Mission Statement </w:t>
                      </w:r>
                    </w:p>
                    <w:p w:rsidR="00C44DD1" w:rsidRPr="007D2A89" w:rsidRDefault="00C44DD1" w:rsidP="008317A6">
                      <w:pPr>
                        <w:spacing w:after="0"/>
                        <w:rPr>
                          <w:sz w:val="18"/>
                        </w:rPr>
                      </w:pPr>
                      <w:r w:rsidRPr="007D2A89">
                        <w:rPr>
                          <w:rFonts w:ascii="Palatino Linotype" w:hAnsi="Palatino Linotype"/>
                          <w:sz w:val="18"/>
                          <w:szCs w:val="24"/>
                        </w:rPr>
                        <w:t>Students engage in challenging tasks in which they draw upon personal strengths and diverse experiences, create meaningful connections, and develop innovative problem-solving skills. With the confidence and character gained from these experiences, students pursue their individual passions and participate responsibly and effectively in their communities.</w:t>
                      </w:r>
                    </w:p>
                  </w:txbxContent>
                </v:textbox>
                <w10:wrap anchorx="page"/>
              </v:shape>
            </w:pict>
          </mc:Fallback>
        </mc:AlternateContent>
      </w:r>
    </w:p>
    <w:p w:rsidR="00701669" w:rsidRDefault="00701669"/>
    <w:p w:rsidR="00701669" w:rsidRDefault="00701669"/>
    <w:p w:rsidR="007D2A89" w:rsidRDefault="007D2A89" w:rsidP="008B45CD">
      <w:pPr>
        <w:tabs>
          <w:tab w:val="left" w:pos="6480"/>
        </w:tabs>
        <w:spacing w:after="0"/>
        <w:ind w:left="-1440" w:right="-1440"/>
        <w:rPr>
          <w:sz w:val="24"/>
        </w:rPr>
      </w:pPr>
    </w:p>
    <w:p w:rsidR="008317A6" w:rsidRDefault="008317A6" w:rsidP="008B45CD">
      <w:pPr>
        <w:tabs>
          <w:tab w:val="left" w:pos="6480"/>
        </w:tabs>
        <w:spacing w:after="0"/>
        <w:ind w:left="-1440" w:right="-1440"/>
        <w:rPr>
          <w:sz w:val="24"/>
        </w:rPr>
      </w:pPr>
      <w:r w:rsidRPr="008317A6">
        <w:rPr>
          <w:sz w:val="24"/>
        </w:rPr>
        <w:t>Course Name:</w:t>
      </w:r>
      <w:r w:rsidR="008B45CD">
        <w:rPr>
          <w:sz w:val="24"/>
        </w:rPr>
        <w:t xml:space="preserve"> </w:t>
      </w:r>
      <w:r w:rsidR="00715E58">
        <w:rPr>
          <w:sz w:val="24"/>
        </w:rPr>
        <w:t xml:space="preserve"> </w:t>
      </w:r>
      <w:r w:rsidR="00983D77">
        <w:rPr>
          <w:sz w:val="24"/>
        </w:rPr>
        <w:t>Driver Education</w:t>
      </w:r>
    </w:p>
    <w:p w:rsidR="00701669" w:rsidRPr="008317A6" w:rsidRDefault="00701669" w:rsidP="00423065">
      <w:pPr>
        <w:pBdr>
          <w:bottom w:val="single" w:sz="4" w:space="1" w:color="auto"/>
        </w:pBdr>
        <w:tabs>
          <w:tab w:val="left" w:pos="900"/>
        </w:tabs>
        <w:ind w:left="-1440" w:right="-1440"/>
        <w:rPr>
          <w:sz w:val="24"/>
        </w:rPr>
      </w:pPr>
    </w:p>
    <w:p w:rsidR="00423065" w:rsidRDefault="008317A6" w:rsidP="00423065">
      <w:pPr>
        <w:tabs>
          <w:tab w:val="left" w:pos="900"/>
        </w:tabs>
        <w:spacing w:after="0"/>
        <w:ind w:left="-1440" w:right="-1440"/>
        <w:rPr>
          <w:sz w:val="24"/>
        </w:rPr>
      </w:pPr>
      <w:r>
        <w:rPr>
          <w:sz w:val="24"/>
        </w:rPr>
        <w:t>Teacher name:</w:t>
      </w:r>
      <w:r w:rsidR="008B45CD">
        <w:rPr>
          <w:sz w:val="24"/>
        </w:rPr>
        <w:t xml:space="preserve"> </w:t>
      </w:r>
      <w:r w:rsidR="00A6385E">
        <w:rPr>
          <w:sz w:val="24"/>
        </w:rPr>
        <w:t xml:space="preserve">Mike </w:t>
      </w:r>
      <w:proofErr w:type="spellStart"/>
      <w:r w:rsidR="00A6385E">
        <w:rPr>
          <w:sz w:val="24"/>
        </w:rPr>
        <w:t>Blasevich</w:t>
      </w:r>
      <w:proofErr w:type="spellEnd"/>
      <w:r w:rsidR="00A6385E">
        <w:rPr>
          <w:sz w:val="24"/>
        </w:rPr>
        <w:t>, Bethany Martin &amp; Joe Paul</w:t>
      </w:r>
    </w:p>
    <w:p w:rsidR="008317A6" w:rsidRDefault="008317A6" w:rsidP="00423065">
      <w:pPr>
        <w:tabs>
          <w:tab w:val="left" w:pos="900"/>
        </w:tabs>
        <w:spacing w:after="0"/>
        <w:ind w:left="-1440" w:right="-1440"/>
        <w:rPr>
          <w:sz w:val="24"/>
        </w:rPr>
      </w:pPr>
    </w:p>
    <w:p w:rsidR="00C90E0E" w:rsidRDefault="008317A6" w:rsidP="007D2A89">
      <w:pPr>
        <w:tabs>
          <w:tab w:val="left" w:pos="900"/>
          <w:tab w:val="left" w:pos="6120"/>
        </w:tabs>
        <w:spacing w:after="0"/>
        <w:ind w:left="-1440" w:right="-1440"/>
        <w:rPr>
          <w:sz w:val="24"/>
        </w:rPr>
      </w:pPr>
      <w:r>
        <w:rPr>
          <w:sz w:val="24"/>
        </w:rPr>
        <w:t>Contact information:</w:t>
      </w:r>
      <w:r>
        <w:rPr>
          <w:sz w:val="24"/>
        </w:rPr>
        <w:tab/>
      </w:r>
      <w:r w:rsidR="00C44DD1" w:rsidRPr="00C44DD1">
        <w:rPr>
          <w:sz w:val="24"/>
          <w:u w:val="single"/>
        </w:rPr>
        <w:t xml:space="preserve">Office </w:t>
      </w:r>
      <w:r w:rsidR="00C44DD1">
        <w:rPr>
          <w:sz w:val="24"/>
          <w:u w:val="single"/>
        </w:rPr>
        <w:t>Email:</w:t>
      </w:r>
      <w:r w:rsidR="00C44DD1" w:rsidRPr="00C44DD1">
        <w:rPr>
          <w:sz w:val="24"/>
        </w:rPr>
        <w:t xml:space="preserve"> </w:t>
      </w:r>
      <w:r w:rsidR="00C44DD1">
        <w:rPr>
          <w:sz w:val="24"/>
        </w:rPr>
        <w:t xml:space="preserve"> </w:t>
      </w:r>
      <w:r w:rsidR="00A6385E">
        <w:rPr>
          <w:sz w:val="24"/>
        </w:rPr>
        <w:t>bmartin@d127.org</w:t>
      </w:r>
      <w:r w:rsidR="00D52829">
        <w:rPr>
          <w:sz w:val="24"/>
        </w:rPr>
        <w:t xml:space="preserve">                  </w:t>
      </w:r>
      <w:r w:rsidR="00C44DD1" w:rsidRPr="00C44DD1">
        <w:rPr>
          <w:sz w:val="24"/>
          <w:u w:val="single"/>
        </w:rPr>
        <w:t>Office Phone Number:</w:t>
      </w:r>
      <w:r w:rsidR="00C44DD1" w:rsidRPr="00C44DD1">
        <w:rPr>
          <w:sz w:val="24"/>
        </w:rPr>
        <w:t xml:space="preserve"> </w:t>
      </w:r>
      <w:r w:rsidR="00C44DD1">
        <w:rPr>
          <w:sz w:val="24"/>
        </w:rPr>
        <w:t xml:space="preserve"> </w:t>
      </w:r>
      <w:r w:rsidR="00405914">
        <w:rPr>
          <w:sz w:val="24"/>
        </w:rPr>
        <w:t>847-</w:t>
      </w:r>
      <w:r w:rsidR="00983D77">
        <w:rPr>
          <w:sz w:val="24"/>
        </w:rPr>
        <w:t>986</w:t>
      </w:r>
      <w:r w:rsidR="00405914">
        <w:rPr>
          <w:sz w:val="24"/>
        </w:rPr>
        <w:t>-</w:t>
      </w:r>
      <w:r w:rsidR="00983D77">
        <w:rPr>
          <w:sz w:val="24"/>
        </w:rPr>
        <w:t>3300</w:t>
      </w:r>
      <w:r w:rsidR="00EF5EC9">
        <w:rPr>
          <w:sz w:val="24"/>
        </w:rPr>
        <w:t xml:space="preserve"> ext. 5678</w:t>
      </w:r>
    </w:p>
    <w:p w:rsidR="00C90E0E" w:rsidRPr="00C44DD1" w:rsidRDefault="00C44DD1" w:rsidP="007D2A89">
      <w:pPr>
        <w:tabs>
          <w:tab w:val="left" w:pos="900"/>
          <w:tab w:val="left" w:pos="6120"/>
        </w:tabs>
        <w:spacing w:after="0"/>
        <w:ind w:left="-1440" w:right="-1440"/>
        <w:rPr>
          <w:sz w:val="24"/>
          <w:u w:val="single"/>
        </w:rPr>
      </w:pPr>
      <w:r>
        <w:rPr>
          <w:sz w:val="24"/>
        </w:rPr>
        <w:tab/>
      </w:r>
      <w:r w:rsidRPr="00C44DD1">
        <w:rPr>
          <w:sz w:val="24"/>
          <w:u w:val="single"/>
        </w:rPr>
        <w:t>Office Location:</w:t>
      </w:r>
      <w:r w:rsidRPr="00C44DD1">
        <w:rPr>
          <w:sz w:val="24"/>
        </w:rPr>
        <w:t xml:space="preserve"> </w:t>
      </w:r>
      <w:r>
        <w:rPr>
          <w:sz w:val="24"/>
        </w:rPr>
        <w:t xml:space="preserve"> </w:t>
      </w:r>
      <w:r w:rsidR="00983D77">
        <w:rPr>
          <w:sz w:val="24"/>
        </w:rPr>
        <w:t>Rm. 1100</w:t>
      </w:r>
      <w:r w:rsidRPr="00C44DD1">
        <w:rPr>
          <w:sz w:val="24"/>
        </w:rPr>
        <w:tab/>
      </w:r>
    </w:p>
    <w:p w:rsidR="00C90E0E" w:rsidRDefault="00C90E0E" w:rsidP="00C90E0E">
      <w:pPr>
        <w:pBdr>
          <w:bottom w:val="single" w:sz="4" w:space="1" w:color="auto"/>
        </w:pBdr>
        <w:tabs>
          <w:tab w:val="left" w:pos="900"/>
        </w:tabs>
        <w:ind w:left="-1440" w:right="-1440"/>
        <w:rPr>
          <w:sz w:val="24"/>
        </w:rPr>
      </w:pPr>
    </w:p>
    <w:p w:rsidR="00C90E0E" w:rsidRDefault="00C90E0E" w:rsidP="00423065">
      <w:pPr>
        <w:tabs>
          <w:tab w:val="left" w:pos="900"/>
        </w:tabs>
        <w:spacing w:after="0"/>
        <w:ind w:left="-1440" w:right="-1440"/>
        <w:rPr>
          <w:sz w:val="24"/>
        </w:rPr>
      </w:pPr>
      <w:r>
        <w:rPr>
          <w:sz w:val="24"/>
        </w:rPr>
        <w:t>Office Hours:</w:t>
      </w:r>
      <w:r w:rsidR="008B45CD">
        <w:rPr>
          <w:sz w:val="24"/>
        </w:rPr>
        <w:t xml:space="preserve"> </w:t>
      </w:r>
      <w:r w:rsidR="00983D77">
        <w:rPr>
          <w:sz w:val="24"/>
        </w:rPr>
        <w:t>7:15 a.m. – 3:00 p.m.</w:t>
      </w:r>
      <w:r w:rsidR="00D52829">
        <w:rPr>
          <w:sz w:val="24"/>
        </w:rPr>
        <w:t xml:space="preserve"> or by appointment.</w:t>
      </w:r>
      <w:r w:rsidR="00ED34C6">
        <w:rPr>
          <w:sz w:val="24"/>
        </w:rPr>
        <w:t xml:space="preserve"> </w:t>
      </w:r>
    </w:p>
    <w:p w:rsidR="00C90E0E" w:rsidRDefault="00C90E0E" w:rsidP="00C90E0E">
      <w:pPr>
        <w:pBdr>
          <w:bottom w:val="single" w:sz="4" w:space="1" w:color="auto"/>
        </w:pBdr>
        <w:tabs>
          <w:tab w:val="left" w:pos="900"/>
        </w:tabs>
        <w:ind w:left="-1440" w:right="-1440"/>
        <w:rPr>
          <w:sz w:val="24"/>
        </w:rPr>
      </w:pPr>
    </w:p>
    <w:p w:rsidR="00A72ACC" w:rsidRDefault="00A72ACC" w:rsidP="00A72ACC">
      <w:pPr>
        <w:tabs>
          <w:tab w:val="left" w:pos="900"/>
        </w:tabs>
        <w:spacing w:after="0"/>
        <w:ind w:left="-1440" w:right="-1440"/>
        <w:rPr>
          <w:sz w:val="24"/>
        </w:rPr>
      </w:pPr>
      <w:r>
        <w:rPr>
          <w:sz w:val="24"/>
        </w:rPr>
        <w:t xml:space="preserve">Materials Needed: </w:t>
      </w:r>
      <w:r w:rsidR="00983D77">
        <w:rPr>
          <w:sz w:val="24"/>
        </w:rPr>
        <w:t xml:space="preserve">You are required to bring the following to class everyday: </w:t>
      </w:r>
    </w:p>
    <w:p w:rsidR="0017624F" w:rsidRDefault="0017624F" w:rsidP="0017624F">
      <w:pPr>
        <w:tabs>
          <w:tab w:val="left" w:pos="900"/>
        </w:tabs>
        <w:spacing w:after="0"/>
        <w:ind w:right="-1440"/>
        <w:rPr>
          <w:sz w:val="24"/>
        </w:rPr>
      </w:pPr>
      <w:r w:rsidRPr="0017624F">
        <w:rPr>
          <w:sz w:val="24"/>
        </w:rPr>
        <w:t xml:space="preserve">1. </w:t>
      </w:r>
      <w:r w:rsidR="00983D77" w:rsidRPr="0017624F">
        <w:rPr>
          <w:sz w:val="24"/>
          <w:u w:val="single"/>
        </w:rPr>
        <w:t>Drive Right</w:t>
      </w:r>
      <w:r w:rsidR="00983D77" w:rsidRPr="0017624F">
        <w:rPr>
          <w:sz w:val="24"/>
        </w:rPr>
        <w:t xml:space="preserve"> textbook</w:t>
      </w:r>
    </w:p>
    <w:p w:rsidR="00983D77" w:rsidRPr="0017624F" w:rsidRDefault="0017624F" w:rsidP="0017624F">
      <w:pPr>
        <w:tabs>
          <w:tab w:val="left" w:pos="900"/>
        </w:tabs>
        <w:spacing w:after="0"/>
        <w:ind w:right="-1440"/>
        <w:rPr>
          <w:sz w:val="24"/>
        </w:rPr>
      </w:pPr>
      <w:r w:rsidRPr="0017624F">
        <w:rPr>
          <w:sz w:val="24"/>
        </w:rPr>
        <w:t xml:space="preserve">2. </w:t>
      </w:r>
      <w:r w:rsidR="00983D77" w:rsidRPr="0017624F">
        <w:rPr>
          <w:sz w:val="24"/>
          <w:u w:val="single"/>
        </w:rPr>
        <w:t>Rules of the Road</w:t>
      </w:r>
      <w:r w:rsidR="00983D77" w:rsidRPr="0017624F">
        <w:rPr>
          <w:sz w:val="24"/>
        </w:rPr>
        <w:t xml:space="preserve"> book</w:t>
      </w:r>
    </w:p>
    <w:p w:rsidR="00983D77" w:rsidRPr="0017624F" w:rsidRDefault="00905318" w:rsidP="0017624F">
      <w:pPr>
        <w:tabs>
          <w:tab w:val="left" w:pos="900"/>
        </w:tabs>
        <w:spacing w:after="0"/>
        <w:ind w:right="-1440"/>
        <w:rPr>
          <w:sz w:val="24"/>
        </w:rPr>
      </w:pPr>
      <w:r>
        <w:rPr>
          <w:sz w:val="24"/>
        </w:rPr>
        <w:t>3</w:t>
      </w:r>
      <w:r w:rsidR="0017624F" w:rsidRPr="0017624F">
        <w:rPr>
          <w:sz w:val="24"/>
        </w:rPr>
        <w:t xml:space="preserve">. </w:t>
      </w:r>
      <w:r w:rsidR="00983D77" w:rsidRPr="0017624F">
        <w:rPr>
          <w:sz w:val="24"/>
        </w:rPr>
        <w:t>Pen/Pencil</w:t>
      </w:r>
    </w:p>
    <w:p w:rsidR="00983D77" w:rsidRPr="0017624F" w:rsidRDefault="00905318" w:rsidP="0017624F">
      <w:pPr>
        <w:tabs>
          <w:tab w:val="left" w:pos="900"/>
        </w:tabs>
        <w:spacing w:after="0"/>
        <w:ind w:right="-1440"/>
        <w:rPr>
          <w:sz w:val="24"/>
        </w:rPr>
      </w:pPr>
      <w:r>
        <w:rPr>
          <w:sz w:val="24"/>
        </w:rPr>
        <w:t>4</w:t>
      </w:r>
      <w:r w:rsidR="0017624F">
        <w:rPr>
          <w:sz w:val="24"/>
        </w:rPr>
        <w:t>.</w:t>
      </w:r>
      <w:r>
        <w:rPr>
          <w:sz w:val="24"/>
        </w:rPr>
        <w:t xml:space="preserve"> </w:t>
      </w:r>
      <w:r w:rsidR="00983D77" w:rsidRPr="0017624F">
        <w:rPr>
          <w:sz w:val="24"/>
        </w:rPr>
        <w:t>Positive attitude</w:t>
      </w:r>
    </w:p>
    <w:p w:rsidR="00A72ACC" w:rsidRDefault="00A72ACC" w:rsidP="00A72ACC">
      <w:pPr>
        <w:pBdr>
          <w:bottom w:val="single" w:sz="4" w:space="1" w:color="auto"/>
        </w:pBdr>
        <w:tabs>
          <w:tab w:val="left" w:pos="900"/>
        </w:tabs>
        <w:ind w:left="-1440" w:right="-1440"/>
        <w:rPr>
          <w:sz w:val="24"/>
        </w:rPr>
      </w:pPr>
    </w:p>
    <w:p w:rsidR="00A72ACC" w:rsidRPr="00983D77" w:rsidRDefault="00A72ACC" w:rsidP="00A72ACC">
      <w:pPr>
        <w:tabs>
          <w:tab w:val="left" w:pos="900"/>
        </w:tabs>
        <w:spacing w:after="0"/>
        <w:ind w:left="-1440" w:right="-1440"/>
        <w:rPr>
          <w:sz w:val="24"/>
          <w:u w:val="single"/>
        </w:rPr>
      </w:pPr>
      <w:r>
        <w:rPr>
          <w:sz w:val="24"/>
        </w:rPr>
        <w:t>Textbooks:</w:t>
      </w:r>
      <w:r w:rsidR="00983D77">
        <w:rPr>
          <w:sz w:val="24"/>
        </w:rPr>
        <w:t xml:space="preserve"> </w:t>
      </w:r>
      <w:r w:rsidR="00983D77">
        <w:rPr>
          <w:sz w:val="24"/>
          <w:u w:val="single"/>
        </w:rPr>
        <w:t>Drive Right</w:t>
      </w:r>
    </w:p>
    <w:p w:rsidR="00A72ACC" w:rsidRDefault="00A72ACC" w:rsidP="00A72ACC">
      <w:pPr>
        <w:pBdr>
          <w:bottom w:val="single" w:sz="4" w:space="1" w:color="auto"/>
        </w:pBdr>
        <w:tabs>
          <w:tab w:val="left" w:pos="900"/>
        </w:tabs>
        <w:ind w:left="-1440" w:right="-1440"/>
        <w:rPr>
          <w:sz w:val="24"/>
        </w:rPr>
      </w:pPr>
    </w:p>
    <w:p w:rsidR="00701669" w:rsidRPr="008317A6" w:rsidRDefault="008317A6" w:rsidP="00423065">
      <w:pPr>
        <w:tabs>
          <w:tab w:val="left" w:pos="900"/>
        </w:tabs>
        <w:spacing w:after="0"/>
        <w:ind w:left="-1440" w:right="-1440"/>
        <w:rPr>
          <w:sz w:val="24"/>
        </w:rPr>
      </w:pPr>
      <w:r>
        <w:rPr>
          <w:sz w:val="24"/>
        </w:rPr>
        <w:t>Course Description:</w:t>
      </w:r>
      <w:r w:rsidR="008B45CD">
        <w:rPr>
          <w:sz w:val="24"/>
        </w:rPr>
        <w:t xml:space="preserve"> </w:t>
      </w:r>
    </w:p>
    <w:p w:rsidR="008317A6" w:rsidRPr="00F94D2C" w:rsidRDefault="0059060B" w:rsidP="00EB6882">
      <w:pPr>
        <w:pStyle w:val="BodyText"/>
        <w:rPr>
          <w:rFonts w:asciiTheme="minorHAnsi" w:hAnsiTheme="minorHAnsi"/>
          <w:sz w:val="24"/>
          <w:szCs w:val="24"/>
        </w:rPr>
      </w:pPr>
      <w:r w:rsidRPr="0059060B">
        <w:rPr>
          <w:rFonts w:asciiTheme="minorHAnsi" w:hAnsiTheme="minorHAnsi"/>
          <w:sz w:val="24"/>
          <w:szCs w:val="24"/>
        </w:rPr>
        <w:t>Driver Education is designed to prepare students with the skills and knowledge of the rules of the road as needed for successful driving.  This will be achieved through textbooks, lectures, discussion and videos.  The classroom phase of Driver Education is a graduation requirement of District #127. As students receive their permits, they will have the option t</w:t>
      </w:r>
      <w:r w:rsidR="00290E1B">
        <w:rPr>
          <w:rFonts w:asciiTheme="minorHAnsi" w:hAnsiTheme="minorHAnsi"/>
          <w:sz w:val="24"/>
          <w:szCs w:val="24"/>
        </w:rPr>
        <w:t>o</w:t>
      </w:r>
      <w:r w:rsidRPr="0059060B">
        <w:rPr>
          <w:rFonts w:asciiTheme="minorHAnsi" w:hAnsiTheme="minorHAnsi"/>
          <w:sz w:val="24"/>
          <w:szCs w:val="24"/>
        </w:rPr>
        <w:t xml:space="preserve"> take the “Behind the Wheel” phase of Driver Education. If a student has </w:t>
      </w:r>
      <w:r w:rsidR="00290E1B">
        <w:rPr>
          <w:rFonts w:asciiTheme="minorHAnsi" w:hAnsiTheme="minorHAnsi"/>
          <w:sz w:val="24"/>
          <w:szCs w:val="24"/>
        </w:rPr>
        <w:t>not successfully completed the</w:t>
      </w:r>
      <w:r w:rsidRPr="0059060B">
        <w:rPr>
          <w:rFonts w:asciiTheme="minorHAnsi" w:hAnsiTheme="minorHAnsi"/>
          <w:sz w:val="24"/>
          <w:szCs w:val="24"/>
        </w:rPr>
        <w:t xml:space="preserve"> Driver Education classroom or is currently enrolled in the classroom phase and does not have a passing grade they will not be eligible to </w:t>
      </w:r>
      <w:r w:rsidR="00290E1B">
        <w:rPr>
          <w:rFonts w:asciiTheme="minorHAnsi" w:hAnsiTheme="minorHAnsi"/>
          <w:sz w:val="24"/>
          <w:szCs w:val="24"/>
        </w:rPr>
        <w:t xml:space="preserve">pass </w:t>
      </w:r>
      <w:r w:rsidRPr="0059060B">
        <w:rPr>
          <w:rFonts w:asciiTheme="minorHAnsi" w:hAnsiTheme="minorHAnsi"/>
          <w:sz w:val="24"/>
          <w:szCs w:val="24"/>
        </w:rPr>
        <w:t>the “Behind the Wheel” program. They are not required to take this part of the Driver Education program at this school. Before enrolling in “Behind the Wheel”, stud</w:t>
      </w:r>
      <w:r w:rsidR="00A6385E">
        <w:rPr>
          <w:rFonts w:asciiTheme="minorHAnsi" w:hAnsiTheme="minorHAnsi"/>
          <w:sz w:val="24"/>
          <w:szCs w:val="24"/>
        </w:rPr>
        <w:t>ents must pay the required fee of $350.</w:t>
      </w:r>
    </w:p>
    <w:p w:rsidR="00701669" w:rsidRPr="008317A6" w:rsidRDefault="00701669" w:rsidP="00423065">
      <w:pPr>
        <w:pBdr>
          <w:bottom w:val="single" w:sz="4" w:space="1" w:color="auto"/>
        </w:pBdr>
        <w:tabs>
          <w:tab w:val="left" w:pos="900"/>
        </w:tabs>
        <w:ind w:left="-1440" w:right="-1440"/>
        <w:rPr>
          <w:sz w:val="24"/>
        </w:rPr>
      </w:pPr>
      <w:bookmarkStart w:id="0" w:name="_GoBack"/>
      <w:bookmarkEnd w:id="0"/>
    </w:p>
    <w:p w:rsidR="00EB6882" w:rsidRDefault="00C90E0E" w:rsidP="00423065">
      <w:pPr>
        <w:tabs>
          <w:tab w:val="left" w:pos="900"/>
        </w:tabs>
        <w:spacing w:after="0"/>
        <w:ind w:left="-1440" w:right="-1440"/>
        <w:rPr>
          <w:sz w:val="24"/>
        </w:rPr>
      </w:pPr>
      <w:r>
        <w:rPr>
          <w:sz w:val="24"/>
        </w:rPr>
        <w:t>Grading Practices:</w:t>
      </w:r>
      <w:r w:rsidR="008B45CD">
        <w:rPr>
          <w:sz w:val="24"/>
        </w:rPr>
        <w:t xml:space="preserve"> </w:t>
      </w:r>
    </w:p>
    <w:p w:rsidR="00EB6882" w:rsidRPr="00F94D2C" w:rsidRDefault="00C90E0E" w:rsidP="00905318">
      <w:pPr>
        <w:pStyle w:val="BodyText"/>
        <w:rPr>
          <w:rFonts w:asciiTheme="minorHAnsi" w:hAnsiTheme="minorHAnsi"/>
          <w:sz w:val="24"/>
          <w:szCs w:val="24"/>
        </w:rPr>
      </w:pPr>
      <w:r>
        <w:rPr>
          <w:sz w:val="24"/>
        </w:rPr>
        <w:tab/>
      </w:r>
      <w:r w:rsidR="00EB6882" w:rsidRPr="0059060B">
        <w:rPr>
          <w:rFonts w:asciiTheme="minorHAnsi" w:hAnsiTheme="minorHAnsi"/>
          <w:sz w:val="24"/>
          <w:szCs w:val="24"/>
        </w:rPr>
        <w:t>To pass and receive credit for this course, you must have an average of at least 60% on all tests, quizzes, class work, homework assignments, and projects. Any student who does not earn at least 60% and fulfill all requirements will receive a final grade of an “F” and will not receive credit for this course. The final exam will count for 10-20% of student’s final grade. Content, grading processes and procedures will be modified for st</w:t>
      </w:r>
      <w:r w:rsidR="00EB6882">
        <w:rPr>
          <w:rFonts w:asciiTheme="minorHAnsi" w:hAnsiTheme="minorHAnsi"/>
          <w:sz w:val="24"/>
          <w:szCs w:val="24"/>
        </w:rPr>
        <w:t>udents in alignment with their IEP.</w:t>
      </w:r>
    </w:p>
    <w:p w:rsidR="00C90E0E" w:rsidRDefault="00C90E0E" w:rsidP="00423065">
      <w:pPr>
        <w:tabs>
          <w:tab w:val="left" w:pos="900"/>
        </w:tabs>
        <w:spacing w:after="0"/>
        <w:ind w:left="-1440" w:right="-1440"/>
        <w:rPr>
          <w:sz w:val="24"/>
        </w:rPr>
      </w:pPr>
    </w:p>
    <w:tbl>
      <w:tblPr>
        <w:tblW w:w="5220" w:type="dxa"/>
        <w:tblInd w:w="18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50"/>
        <w:gridCol w:w="1170"/>
        <w:gridCol w:w="1260"/>
        <w:gridCol w:w="1440"/>
      </w:tblGrid>
      <w:tr w:rsidR="00F94D2C" w:rsidTr="00F61A9E">
        <w:trPr>
          <w:trHeight w:val="317"/>
        </w:trPr>
        <w:tc>
          <w:tcPr>
            <w:tcW w:w="1350" w:type="dxa"/>
          </w:tcPr>
          <w:p w:rsidR="00F94D2C" w:rsidRDefault="00F94D2C" w:rsidP="00F61A9E">
            <w:pPr>
              <w:spacing w:before="80"/>
              <w:rPr>
                <w:sz w:val="14"/>
                <w:szCs w:val="14"/>
              </w:rPr>
            </w:pPr>
            <w:r>
              <w:rPr>
                <w:sz w:val="14"/>
                <w:szCs w:val="14"/>
              </w:rPr>
              <w:t>Percentage</w:t>
            </w:r>
          </w:p>
        </w:tc>
        <w:tc>
          <w:tcPr>
            <w:tcW w:w="1170" w:type="dxa"/>
          </w:tcPr>
          <w:p w:rsidR="00F94D2C" w:rsidRDefault="00F94D2C" w:rsidP="00F61A9E">
            <w:pPr>
              <w:spacing w:before="80"/>
              <w:jc w:val="center"/>
              <w:rPr>
                <w:sz w:val="14"/>
                <w:szCs w:val="14"/>
              </w:rPr>
            </w:pPr>
            <w:r>
              <w:rPr>
                <w:sz w:val="14"/>
                <w:szCs w:val="14"/>
              </w:rPr>
              <w:t>Grade</w:t>
            </w:r>
          </w:p>
        </w:tc>
        <w:tc>
          <w:tcPr>
            <w:tcW w:w="1260" w:type="dxa"/>
          </w:tcPr>
          <w:p w:rsidR="00F94D2C" w:rsidRDefault="00F94D2C" w:rsidP="00F61A9E">
            <w:pPr>
              <w:spacing w:before="40"/>
              <w:jc w:val="right"/>
              <w:rPr>
                <w:sz w:val="18"/>
              </w:rPr>
            </w:pPr>
            <w:r>
              <w:rPr>
                <w:sz w:val="14"/>
                <w:szCs w:val="14"/>
              </w:rPr>
              <w:t>Percentage</w:t>
            </w:r>
          </w:p>
        </w:tc>
        <w:tc>
          <w:tcPr>
            <w:tcW w:w="1440" w:type="dxa"/>
          </w:tcPr>
          <w:p w:rsidR="00F94D2C" w:rsidRDefault="00F94D2C" w:rsidP="00F61A9E">
            <w:pPr>
              <w:spacing w:before="40"/>
              <w:jc w:val="center"/>
              <w:rPr>
                <w:sz w:val="18"/>
              </w:rPr>
            </w:pPr>
            <w:r>
              <w:rPr>
                <w:sz w:val="14"/>
                <w:szCs w:val="14"/>
              </w:rPr>
              <w:t>Grade</w:t>
            </w:r>
          </w:p>
        </w:tc>
      </w:tr>
      <w:tr w:rsidR="00F94D2C" w:rsidTr="00F61A9E">
        <w:trPr>
          <w:trHeight w:val="317"/>
        </w:trPr>
        <w:tc>
          <w:tcPr>
            <w:tcW w:w="1350" w:type="dxa"/>
          </w:tcPr>
          <w:p w:rsidR="00F94D2C" w:rsidRDefault="00F94D2C" w:rsidP="00F61A9E">
            <w:pPr>
              <w:spacing w:before="40"/>
              <w:rPr>
                <w:sz w:val="18"/>
              </w:rPr>
            </w:pPr>
            <w:r>
              <w:rPr>
                <w:sz w:val="18"/>
              </w:rPr>
              <w:t>98 – 100%</w:t>
            </w:r>
          </w:p>
        </w:tc>
        <w:tc>
          <w:tcPr>
            <w:tcW w:w="1170" w:type="dxa"/>
          </w:tcPr>
          <w:p w:rsidR="00F94D2C" w:rsidRDefault="00F94D2C" w:rsidP="00F61A9E">
            <w:pPr>
              <w:spacing w:before="40"/>
              <w:jc w:val="center"/>
              <w:rPr>
                <w:sz w:val="18"/>
              </w:rPr>
            </w:pPr>
            <w:r>
              <w:rPr>
                <w:sz w:val="18"/>
              </w:rPr>
              <w:t xml:space="preserve"> A+</w:t>
            </w:r>
          </w:p>
        </w:tc>
        <w:tc>
          <w:tcPr>
            <w:tcW w:w="1260" w:type="dxa"/>
          </w:tcPr>
          <w:p w:rsidR="00F94D2C" w:rsidRDefault="00F94D2C" w:rsidP="00F61A9E">
            <w:pPr>
              <w:spacing w:before="40"/>
              <w:jc w:val="right"/>
              <w:rPr>
                <w:sz w:val="18"/>
              </w:rPr>
            </w:pPr>
            <w:r>
              <w:rPr>
                <w:sz w:val="18"/>
              </w:rPr>
              <w:t>78 – 79%</w:t>
            </w:r>
          </w:p>
        </w:tc>
        <w:tc>
          <w:tcPr>
            <w:tcW w:w="1440" w:type="dxa"/>
          </w:tcPr>
          <w:p w:rsidR="00F94D2C" w:rsidRDefault="00F94D2C" w:rsidP="00F61A9E">
            <w:pPr>
              <w:spacing w:before="40"/>
              <w:jc w:val="center"/>
              <w:rPr>
                <w:sz w:val="18"/>
              </w:rPr>
            </w:pPr>
            <w:r>
              <w:rPr>
                <w:sz w:val="18"/>
              </w:rPr>
              <w:t xml:space="preserve">  C+</w:t>
            </w:r>
          </w:p>
        </w:tc>
      </w:tr>
      <w:tr w:rsidR="00F94D2C" w:rsidTr="00F61A9E">
        <w:trPr>
          <w:trHeight w:val="317"/>
        </w:trPr>
        <w:tc>
          <w:tcPr>
            <w:tcW w:w="1350" w:type="dxa"/>
          </w:tcPr>
          <w:p w:rsidR="00F94D2C" w:rsidRDefault="00F94D2C" w:rsidP="00F61A9E">
            <w:pPr>
              <w:spacing w:before="40"/>
              <w:rPr>
                <w:sz w:val="18"/>
              </w:rPr>
            </w:pPr>
            <w:r>
              <w:rPr>
                <w:sz w:val="18"/>
              </w:rPr>
              <w:t>93 – 97%</w:t>
            </w:r>
          </w:p>
        </w:tc>
        <w:tc>
          <w:tcPr>
            <w:tcW w:w="1170" w:type="dxa"/>
          </w:tcPr>
          <w:p w:rsidR="00F94D2C" w:rsidRDefault="00F94D2C" w:rsidP="00F61A9E">
            <w:pPr>
              <w:spacing w:before="40"/>
              <w:rPr>
                <w:sz w:val="18"/>
              </w:rPr>
            </w:pPr>
            <w:r>
              <w:rPr>
                <w:sz w:val="18"/>
              </w:rPr>
              <w:t xml:space="preserve">         A</w:t>
            </w:r>
          </w:p>
        </w:tc>
        <w:tc>
          <w:tcPr>
            <w:tcW w:w="1260" w:type="dxa"/>
          </w:tcPr>
          <w:p w:rsidR="00F94D2C" w:rsidRDefault="00F94D2C" w:rsidP="00F61A9E">
            <w:pPr>
              <w:spacing w:before="40"/>
              <w:jc w:val="right"/>
              <w:rPr>
                <w:sz w:val="18"/>
              </w:rPr>
            </w:pPr>
            <w:r>
              <w:rPr>
                <w:sz w:val="18"/>
              </w:rPr>
              <w:t>73 – 77%</w:t>
            </w:r>
          </w:p>
        </w:tc>
        <w:tc>
          <w:tcPr>
            <w:tcW w:w="1440" w:type="dxa"/>
          </w:tcPr>
          <w:p w:rsidR="00F94D2C" w:rsidRDefault="00F94D2C" w:rsidP="00F61A9E">
            <w:pPr>
              <w:spacing w:before="40"/>
              <w:jc w:val="center"/>
              <w:rPr>
                <w:sz w:val="18"/>
              </w:rPr>
            </w:pPr>
            <w:r>
              <w:rPr>
                <w:sz w:val="18"/>
              </w:rPr>
              <w:t>C</w:t>
            </w:r>
          </w:p>
        </w:tc>
      </w:tr>
      <w:tr w:rsidR="00F94D2C" w:rsidTr="00F61A9E">
        <w:trPr>
          <w:trHeight w:val="317"/>
        </w:trPr>
        <w:tc>
          <w:tcPr>
            <w:tcW w:w="1350" w:type="dxa"/>
          </w:tcPr>
          <w:p w:rsidR="00F94D2C" w:rsidRDefault="00F94D2C" w:rsidP="00F61A9E">
            <w:pPr>
              <w:spacing w:before="40"/>
              <w:rPr>
                <w:sz w:val="18"/>
              </w:rPr>
            </w:pPr>
            <w:r>
              <w:rPr>
                <w:sz w:val="18"/>
              </w:rPr>
              <w:t>90 – 92%</w:t>
            </w:r>
          </w:p>
        </w:tc>
        <w:tc>
          <w:tcPr>
            <w:tcW w:w="1170" w:type="dxa"/>
          </w:tcPr>
          <w:p w:rsidR="00F94D2C" w:rsidRDefault="00F94D2C" w:rsidP="00F61A9E">
            <w:pPr>
              <w:spacing w:before="40"/>
              <w:jc w:val="center"/>
              <w:rPr>
                <w:sz w:val="18"/>
              </w:rPr>
            </w:pPr>
            <w:r>
              <w:rPr>
                <w:sz w:val="18"/>
              </w:rPr>
              <w:t>A-</w:t>
            </w:r>
          </w:p>
        </w:tc>
        <w:tc>
          <w:tcPr>
            <w:tcW w:w="1260" w:type="dxa"/>
          </w:tcPr>
          <w:p w:rsidR="00F94D2C" w:rsidRDefault="00F94D2C" w:rsidP="00F61A9E">
            <w:pPr>
              <w:spacing w:before="40"/>
              <w:jc w:val="right"/>
              <w:rPr>
                <w:sz w:val="18"/>
              </w:rPr>
            </w:pPr>
            <w:r>
              <w:rPr>
                <w:sz w:val="18"/>
              </w:rPr>
              <w:t>70 – 72%</w:t>
            </w:r>
          </w:p>
        </w:tc>
        <w:tc>
          <w:tcPr>
            <w:tcW w:w="1440" w:type="dxa"/>
          </w:tcPr>
          <w:p w:rsidR="00F94D2C" w:rsidRDefault="00F94D2C" w:rsidP="00F61A9E">
            <w:pPr>
              <w:spacing w:before="40"/>
              <w:jc w:val="center"/>
              <w:rPr>
                <w:sz w:val="18"/>
              </w:rPr>
            </w:pPr>
            <w:r>
              <w:rPr>
                <w:sz w:val="18"/>
              </w:rPr>
              <w:t>C-</w:t>
            </w:r>
          </w:p>
        </w:tc>
      </w:tr>
      <w:tr w:rsidR="00F94D2C" w:rsidTr="00F61A9E">
        <w:trPr>
          <w:trHeight w:val="317"/>
        </w:trPr>
        <w:tc>
          <w:tcPr>
            <w:tcW w:w="1350" w:type="dxa"/>
          </w:tcPr>
          <w:p w:rsidR="00F94D2C" w:rsidRDefault="00F94D2C" w:rsidP="00F61A9E">
            <w:pPr>
              <w:spacing w:before="40"/>
              <w:rPr>
                <w:sz w:val="18"/>
              </w:rPr>
            </w:pPr>
            <w:r>
              <w:rPr>
                <w:sz w:val="18"/>
              </w:rPr>
              <w:t>88 – 89%</w:t>
            </w:r>
          </w:p>
        </w:tc>
        <w:tc>
          <w:tcPr>
            <w:tcW w:w="1170" w:type="dxa"/>
          </w:tcPr>
          <w:p w:rsidR="00F94D2C" w:rsidRDefault="00F94D2C" w:rsidP="00F61A9E">
            <w:pPr>
              <w:spacing w:before="40"/>
              <w:jc w:val="center"/>
              <w:rPr>
                <w:sz w:val="18"/>
              </w:rPr>
            </w:pPr>
            <w:r>
              <w:rPr>
                <w:sz w:val="18"/>
              </w:rPr>
              <w:t xml:space="preserve">  B+</w:t>
            </w:r>
          </w:p>
        </w:tc>
        <w:tc>
          <w:tcPr>
            <w:tcW w:w="1260" w:type="dxa"/>
          </w:tcPr>
          <w:p w:rsidR="00F94D2C" w:rsidRDefault="00F94D2C" w:rsidP="00F61A9E">
            <w:pPr>
              <w:spacing w:before="40"/>
              <w:jc w:val="right"/>
              <w:rPr>
                <w:sz w:val="18"/>
              </w:rPr>
            </w:pPr>
            <w:r>
              <w:rPr>
                <w:sz w:val="18"/>
              </w:rPr>
              <w:t>68 – 69%</w:t>
            </w:r>
          </w:p>
        </w:tc>
        <w:tc>
          <w:tcPr>
            <w:tcW w:w="1440" w:type="dxa"/>
          </w:tcPr>
          <w:p w:rsidR="00F94D2C" w:rsidRDefault="00F94D2C" w:rsidP="00F61A9E">
            <w:pPr>
              <w:spacing w:before="40"/>
              <w:jc w:val="center"/>
              <w:rPr>
                <w:sz w:val="18"/>
              </w:rPr>
            </w:pPr>
            <w:r>
              <w:rPr>
                <w:sz w:val="18"/>
              </w:rPr>
              <w:t xml:space="preserve">   D+</w:t>
            </w:r>
          </w:p>
        </w:tc>
      </w:tr>
      <w:tr w:rsidR="00F94D2C" w:rsidTr="00F61A9E">
        <w:trPr>
          <w:trHeight w:val="317"/>
        </w:trPr>
        <w:tc>
          <w:tcPr>
            <w:tcW w:w="1350" w:type="dxa"/>
          </w:tcPr>
          <w:p w:rsidR="00F94D2C" w:rsidRDefault="00F94D2C" w:rsidP="00F61A9E">
            <w:pPr>
              <w:spacing w:before="40"/>
              <w:rPr>
                <w:sz w:val="18"/>
              </w:rPr>
            </w:pPr>
            <w:r>
              <w:rPr>
                <w:sz w:val="18"/>
              </w:rPr>
              <w:t>83 – 87%</w:t>
            </w:r>
          </w:p>
        </w:tc>
        <w:tc>
          <w:tcPr>
            <w:tcW w:w="1170" w:type="dxa"/>
          </w:tcPr>
          <w:p w:rsidR="00F94D2C" w:rsidRDefault="00F94D2C" w:rsidP="00F61A9E">
            <w:pPr>
              <w:spacing w:before="40"/>
              <w:jc w:val="center"/>
              <w:rPr>
                <w:sz w:val="18"/>
              </w:rPr>
            </w:pPr>
            <w:r>
              <w:rPr>
                <w:sz w:val="18"/>
              </w:rPr>
              <w:t>B</w:t>
            </w:r>
          </w:p>
        </w:tc>
        <w:tc>
          <w:tcPr>
            <w:tcW w:w="1260" w:type="dxa"/>
          </w:tcPr>
          <w:p w:rsidR="00F94D2C" w:rsidRDefault="00F94D2C" w:rsidP="00F61A9E">
            <w:pPr>
              <w:spacing w:before="40"/>
              <w:jc w:val="right"/>
              <w:rPr>
                <w:sz w:val="18"/>
              </w:rPr>
            </w:pPr>
            <w:r>
              <w:rPr>
                <w:sz w:val="18"/>
              </w:rPr>
              <w:t>63 – 67%</w:t>
            </w:r>
          </w:p>
        </w:tc>
        <w:tc>
          <w:tcPr>
            <w:tcW w:w="1440" w:type="dxa"/>
          </w:tcPr>
          <w:p w:rsidR="00F94D2C" w:rsidRDefault="00F94D2C" w:rsidP="00F61A9E">
            <w:pPr>
              <w:spacing w:before="40"/>
              <w:jc w:val="center"/>
              <w:rPr>
                <w:sz w:val="18"/>
              </w:rPr>
            </w:pPr>
            <w:r>
              <w:rPr>
                <w:sz w:val="18"/>
              </w:rPr>
              <w:t xml:space="preserve"> D</w:t>
            </w:r>
          </w:p>
        </w:tc>
      </w:tr>
      <w:tr w:rsidR="00F94D2C" w:rsidTr="00F61A9E">
        <w:trPr>
          <w:trHeight w:val="317"/>
        </w:trPr>
        <w:tc>
          <w:tcPr>
            <w:tcW w:w="1350" w:type="dxa"/>
          </w:tcPr>
          <w:p w:rsidR="00F94D2C" w:rsidRDefault="00F94D2C" w:rsidP="00F61A9E">
            <w:pPr>
              <w:spacing w:before="40"/>
              <w:rPr>
                <w:sz w:val="18"/>
              </w:rPr>
            </w:pPr>
            <w:r>
              <w:rPr>
                <w:sz w:val="18"/>
              </w:rPr>
              <w:t>80 – 82%</w:t>
            </w:r>
          </w:p>
        </w:tc>
        <w:tc>
          <w:tcPr>
            <w:tcW w:w="1170" w:type="dxa"/>
          </w:tcPr>
          <w:p w:rsidR="00F94D2C" w:rsidRDefault="00F94D2C" w:rsidP="00F61A9E">
            <w:pPr>
              <w:spacing w:before="40"/>
              <w:jc w:val="center"/>
              <w:rPr>
                <w:sz w:val="18"/>
              </w:rPr>
            </w:pPr>
            <w:r>
              <w:rPr>
                <w:sz w:val="18"/>
              </w:rPr>
              <w:t>B-</w:t>
            </w:r>
          </w:p>
        </w:tc>
        <w:tc>
          <w:tcPr>
            <w:tcW w:w="1260" w:type="dxa"/>
          </w:tcPr>
          <w:p w:rsidR="00F94D2C" w:rsidRDefault="00F94D2C" w:rsidP="00F61A9E">
            <w:pPr>
              <w:spacing w:before="40"/>
              <w:jc w:val="right"/>
              <w:rPr>
                <w:sz w:val="18"/>
              </w:rPr>
            </w:pPr>
            <w:r>
              <w:rPr>
                <w:sz w:val="18"/>
              </w:rPr>
              <w:t>60 – 62%</w:t>
            </w:r>
          </w:p>
        </w:tc>
        <w:tc>
          <w:tcPr>
            <w:tcW w:w="1440" w:type="dxa"/>
          </w:tcPr>
          <w:p w:rsidR="00F94D2C" w:rsidRDefault="00F94D2C" w:rsidP="00F61A9E">
            <w:pPr>
              <w:spacing w:before="40"/>
              <w:jc w:val="center"/>
              <w:rPr>
                <w:sz w:val="18"/>
              </w:rPr>
            </w:pPr>
            <w:r>
              <w:rPr>
                <w:sz w:val="18"/>
              </w:rPr>
              <w:t xml:space="preserve">  D-</w:t>
            </w:r>
          </w:p>
        </w:tc>
      </w:tr>
      <w:tr w:rsidR="00F94D2C" w:rsidTr="00F61A9E">
        <w:trPr>
          <w:trHeight w:val="317"/>
        </w:trPr>
        <w:tc>
          <w:tcPr>
            <w:tcW w:w="1350" w:type="dxa"/>
          </w:tcPr>
          <w:p w:rsidR="00F94D2C" w:rsidRDefault="00F94D2C" w:rsidP="00F61A9E">
            <w:pPr>
              <w:spacing w:before="40"/>
              <w:rPr>
                <w:sz w:val="18"/>
              </w:rPr>
            </w:pPr>
          </w:p>
        </w:tc>
        <w:tc>
          <w:tcPr>
            <w:tcW w:w="1170" w:type="dxa"/>
          </w:tcPr>
          <w:p w:rsidR="00F94D2C" w:rsidRDefault="00F94D2C" w:rsidP="00F61A9E">
            <w:pPr>
              <w:spacing w:before="40"/>
              <w:jc w:val="center"/>
              <w:rPr>
                <w:sz w:val="18"/>
              </w:rPr>
            </w:pPr>
          </w:p>
        </w:tc>
        <w:tc>
          <w:tcPr>
            <w:tcW w:w="1260" w:type="dxa"/>
          </w:tcPr>
          <w:p w:rsidR="00F94D2C" w:rsidRDefault="00F94D2C" w:rsidP="00F61A9E">
            <w:pPr>
              <w:spacing w:before="40"/>
              <w:jc w:val="right"/>
              <w:rPr>
                <w:sz w:val="18"/>
              </w:rPr>
            </w:pPr>
            <w:r>
              <w:rPr>
                <w:sz w:val="18"/>
              </w:rPr>
              <w:t>0 – 59%</w:t>
            </w:r>
          </w:p>
        </w:tc>
        <w:tc>
          <w:tcPr>
            <w:tcW w:w="1440" w:type="dxa"/>
          </w:tcPr>
          <w:p w:rsidR="00F94D2C" w:rsidRDefault="00F94D2C" w:rsidP="00F61A9E">
            <w:pPr>
              <w:spacing w:before="40"/>
              <w:jc w:val="center"/>
              <w:rPr>
                <w:sz w:val="18"/>
              </w:rPr>
            </w:pPr>
            <w:r>
              <w:rPr>
                <w:sz w:val="18"/>
              </w:rPr>
              <w:t>F</w:t>
            </w:r>
          </w:p>
        </w:tc>
      </w:tr>
    </w:tbl>
    <w:p w:rsidR="00C90E0E" w:rsidRDefault="00C90E0E" w:rsidP="00423065">
      <w:pPr>
        <w:tabs>
          <w:tab w:val="left" w:pos="900"/>
        </w:tabs>
        <w:spacing w:after="0"/>
        <w:ind w:left="-1440" w:right="-1440"/>
        <w:rPr>
          <w:sz w:val="24"/>
        </w:rPr>
      </w:pPr>
    </w:p>
    <w:p w:rsidR="00A57955" w:rsidRPr="008317A6" w:rsidRDefault="00A57955" w:rsidP="00C90E0E">
      <w:pPr>
        <w:pBdr>
          <w:bottom w:val="single" w:sz="4" w:space="1" w:color="auto"/>
        </w:pBdr>
        <w:tabs>
          <w:tab w:val="left" w:pos="900"/>
        </w:tabs>
        <w:spacing w:after="0"/>
        <w:ind w:left="-1440" w:right="-1440"/>
        <w:rPr>
          <w:sz w:val="24"/>
        </w:rPr>
      </w:pPr>
    </w:p>
    <w:sectPr w:rsidR="00A57955" w:rsidRPr="008317A6" w:rsidSect="0017624F">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BAA"/>
    <w:multiLevelType w:val="hybridMultilevel"/>
    <w:tmpl w:val="1EAAC414"/>
    <w:lvl w:ilvl="0" w:tplc="D312198A">
      <w:start w:val="6"/>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A5A5864"/>
    <w:multiLevelType w:val="hybridMultilevel"/>
    <w:tmpl w:val="DFA2D67A"/>
    <w:lvl w:ilvl="0" w:tplc="9154C4AE">
      <w:start w:val="7"/>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253E78F3"/>
    <w:multiLevelType w:val="hybridMultilevel"/>
    <w:tmpl w:val="E364F2E0"/>
    <w:lvl w:ilvl="0" w:tplc="48544C06">
      <w:start w:val="7"/>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4EBF3331"/>
    <w:multiLevelType w:val="hybridMultilevel"/>
    <w:tmpl w:val="15F0E640"/>
    <w:lvl w:ilvl="0" w:tplc="6D84EEF0">
      <w:start w:val="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480001C"/>
    <w:multiLevelType w:val="hybridMultilevel"/>
    <w:tmpl w:val="90383980"/>
    <w:lvl w:ilvl="0" w:tplc="DCA8D644">
      <w:start w:val="6"/>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88C40B9"/>
    <w:multiLevelType w:val="hybridMultilevel"/>
    <w:tmpl w:val="E10C24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70150"/>
    <w:multiLevelType w:val="hybridMultilevel"/>
    <w:tmpl w:val="B7BC5B22"/>
    <w:lvl w:ilvl="0" w:tplc="481853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932FC5"/>
    <w:multiLevelType w:val="hybridMultilevel"/>
    <w:tmpl w:val="AFCEE924"/>
    <w:lvl w:ilvl="0" w:tplc="D9485E78">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69"/>
    <w:rsid w:val="000C3689"/>
    <w:rsid w:val="000E0B61"/>
    <w:rsid w:val="0017624F"/>
    <w:rsid w:val="00196D3F"/>
    <w:rsid w:val="00247156"/>
    <w:rsid w:val="00290E1B"/>
    <w:rsid w:val="003E379F"/>
    <w:rsid w:val="003F28BF"/>
    <w:rsid w:val="00405914"/>
    <w:rsid w:val="00423065"/>
    <w:rsid w:val="0059060B"/>
    <w:rsid w:val="005D6C7A"/>
    <w:rsid w:val="005F001B"/>
    <w:rsid w:val="00611E72"/>
    <w:rsid w:val="00701669"/>
    <w:rsid w:val="0071427C"/>
    <w:rsid w:val="00715E58"/>
    <w:rsid w:val="007D2A89"/>
    <w:rsid w:val="0082751D"/>
    <w:rsid w:val="008317A6"/>
    <w:rsid w:val="008B45CD"/>
    <w:rsid w:val="008B5886"/>
    <w:rsid w:val="00905318"/>
    <w:rsid w:val="00983D77"/>
    <w:rsid w:val="00A57955"/>
    <w:rsid w:val="00A6385E"/>
    <w:rsid w:val="00A72ACC"/>
    <w:rsid w:val="00B304DD"/>
    <w:rsid w:val="00B704E3"/>
    <w:rsid w:val="00BA4981"/>
    <w:rsid w:val="00C1346F"/>
    <w:rsid w:val="00C249FD"/>
    <w:rsid w:val="00C30A8D"/>
    <w:rsid w:val="00C44DD1"/>
    <w:rsid w:val="00C509D2"/>
    <w:rsid w:val="00C90E0E"/>
    <w:rsid w:val="00D27588"/>
    <w:rsid w:val="00D52829"/>
    <w:rsid w:val="00D653CA"/>
    <w:rsid w:val="00D722E4"/>
    <w:rsid w:val="00EA3B5E"/>
    <w:rsid w:val="00EB6882"/>
    <w:rsid w:val="00ED34C6"/>
    <w:rsid w:val="00EE538F"/>
    <w:rsid w:val="00EF5EC9"/>
    <w:rsid w:val="00F94D2C"/>
    <w:rsid w:val="00FA00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5699B-9511-4DDD-B88B-0CE3FB3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77"/>
    <w:pPr>
      <w:ind w:left="720"/>
      <w:contextualSpacing/>
    </w:pPr>
  </w:style>
  <w:style w:type="paragraph" w:styleId="BodyText">
    <w:name w:val="Body Text"/>
    <w:basedOn w:val="Normal"/>
    <w:link w:val="BodyTextChar"/>
    <w:rsid w:val="0059060B"/>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9060B"/>
    <w:rPr>
      <w:rFonts w:ascii="Garamond" w:eastAsia="Times New Roman" w:hAnsi="Garamond" w:cs="Times New Roman"/>
      <w:sz w:val="22"/>
    </w:rPr>
  </w:style>
  <w:style w:type="character" w:styleId="Hyperlink">
    <w:name w:val="Hyperlink"/>
    <w:basedOn w:val="DefaultParagraphFont"/>
    <w:uiPriority w:val="99"/>
    <w:unhideWhenUsed/>
    <w:rsid w:val="00D52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Diversified Graphics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Looby</dc:creator>
  <cp:keywords/>
  <cp:lastModifiedBy>agargiulo</cp:lastModifiedBy>
  <cp:revision>3</cp:revision>
  <cp:lastPrinted>2009-08-12T19:53:00Z</cp:lastPrinted>
  <dcterms:created xsi:type="dcterms:W3CDTF">2016-09-30T12:56:00Z</dcterms:created>
  <dcterms:modified xsi:type="dcterms:W3CDTF">2016-09-30T12:57:00Z</dcterms:modified>
</cp:coreProperties>
</file>